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Document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  <w:keepNext/>
      </w:pPr>
      <w:r>
        <w:rPr/>
        <w:t xml:space="preserve">A little clarity, beautifully delivered.</w:t>
      </w:r>
    </w:p>
    <w:p>
      <w:pPr>
        <w:pStyle w:val="Heading2"/>
        <w:keepNext/>
      </w:pPr>
      <w:r>
        <w:rPr/>
        <w:t xml:space="preserve">Project brief</w:t>
      </w:r>
    </w:p>
    <w:p>
      <w:pPr/>
      <w:r>
        <w:rPr/>
        <w:t xml:space="preserve">Turn your </w:t>
      </w:r>
      <w:r>
        <w:rPr>
          <w:b/>
        </w:rPr>
        <w:t xml:space="preserve">working notes</w:t>
      </w:r>
      <w:r>
        <w:rPr/>
        <w:t xml:space="preserve"> into a document worth sharing. Keep the structure, lose the busywork.</w:t>
      </w:r>
    </w:p>
    <w:p>
      <w:pPr>
        <w:numPr>
          <w:ilvl w:val="0"/>
          <w:numId w:val="1"/>
        </w:numPr>
      </w:pPr>
      <w:r>
        <w:rPr/>
        <w:t xml:space="preserve">A clear idea, from first draft to final document</w:t>
      </w:r>
    </w:p>
    <w:p>
      <w:pPr>
        <w:numPr>
          <w:ilvl w:val="0"/>
          <w:numId w:val="1"/>
        </w:numPr>
      </w:pPr>
      <w:r>
        <w:rPr/>
        <w:t xml:space="preserve">Consistent headings and readable typography</w:t>
      </w:r>
    </w:p>
    <w:p>
      <w:pPr>
        <w:numPr>
          <w:ilvl w:val="0"/>
          <w:numId w:val="1"/>
        </w:numPr>
      </w:pPr>
      <w:r>
        <w:rPr/>
        <w:t xml:space="preserve">Files that stay right here, on your device</w:t>
      </w:r>
    </w:p>
    <w:p>
      <w:pPr>
        <w:pStyle w:val="Heading3"/>
        <w:keepNext/>
      </w:pPr>
      <w:r>
        <w:rPr/>
        <w:t xml:space="preserve">The plan</w:t>
      </w:r>
    </w:p>
    <w:tbl>
      <w:tblPr>
        <w:tblW w:w="5000" w:type="pct"/>
        <w:tblBorders>
          <w:top w:val="single" w:sz="4" w:color="D3DDD7"/>
          <w:left w:val="single" w:sz="4" w:color="D3DDD7"/>
          <w:bottom w:val="single" w:sz="4" w:color="D3DDD7"/>
          <w:right w:val="single" w:sz="4" w:color="D3DDD7"/>
          <w:insideH w:val="single" w:sz="4" w:color="D3DDD7"/>
          <w:insideV w:val="single" w:sz="4" w:color="D3DDD7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w="3200" w:type="dxa"/>
            <w:shd w:fill="E9F1ED"/>
          </w:tcPr>
          <w:p>
            <w:pPr>
              <w:jc w:val="left"/>
            </w:pPr>
            <w:r>
              <w:rPr>
                <w:b/>
              </w:rPr>
              <w:t xml:space="preserve">Milestone</w:t>
            </w:r>
          </w:p>
        </w:tc>
        <w:tc>
          <w:tcPr>
            <w:tcW w:w="3200" w:type="dxa"/>
            <w:shd w:fill="E9F1ED"/>
          </w:tcPr>
          <w:p>
            <w:pPr>
              <w:jc w:val="left"/>
            </w:pPr>
            <w:r>
              <w:rPr>
                <w:b/>
              </w:rPr>
              <w:t xml:space="preserve">Owner</w:t>
            </w:r>
          </w:p>
        </w:tc>
        <w:tc>
          <w:tcPr>
            <w:tcW w:w="3200" w:type="dxa"/>
            <w:shd w:fill="E9F1ED"/>
          </w:tcPr>
          <w:p>
            <w:pPr>
              <w:jc w:val="left"/>
            </w:pPr>
            <w:r>
              <w:rPr>
                <w:b/>
              </w:rPr>
              <w:t xml:space="preserve">Status</w:t>
            </w:r>
          </w:p>
        </w:tc>
      </w:tr>
      <w:tr>
        <w:tc>
          <w:tcPr>
            <w:tcW w:w="3200" w:type="dxa"/>
          </w:tcPr>
          <w:p>
            <w:pPr>
              <w:jc w:val="left"/>
            </w:pPr>
            <w:r>
              <w:rPr/>
              <w:t xml:space="preserve">First draft</w:t>
            </w:r>
          </w:p>
        </w:tc>
        <w:tc>
          <w:tcPr>
            <w:tcW w:w="3200" w:type="dxa"/>
          </w:tcPr>
          <w:p>
            <w:pPr>
              <w:jc w:val="left"/>
            </w:pPr>
            <w:r>
              <w:rPr/>
              <w:t xml:space="preserve">Alex</w:t>
            </w:r>
          </w:p>
        </w:tc>
        <w:tc>
          <w:tcPr>
            <w:tcW w:w="3200" w:type="dxa"/>
          </w:tcPr>
          <w:p>
            <w:pPr>
              <w:jc w:val="left"/>
            </w:pPr>
            <w:r>
              <w:rPr/>
              <w:t xml:space="preserve">Ready</w:t>
            </w:r>
          </w:p>
        </w:tc>
      </w:tr>
      <w:tr>
        <w:tc>
          <w:tcPr>
            <w:tcW w:w="3200" w:type="dxa"/>
          </w:tcPr>
          <w:p>
            <w:pPr>
              <w:jc w:val="left"/>
            </w:pPr>
            <w:r>
              <w:rPr/>
              <w:t xml:space="preserve">Team review</w:t>
            </w:r>
          </w:p>
        </w:tc>
        <w:tc>
          <w:tcPr>
            <w:tcW w:w="3200" w:type="dxa"/>
          </w:tcPr>
          <w:p>
            <w:pPr>
              <w:jc w:val="left"/>
            </w:pPr>
            <w:r>
              <w:rPr/>
              <w:t xml:space="preserve">Morgan</w:t>
            </w:r>
          </w:p>
        </w:tc>
        <w:tc>
          <w:tcPr>
            <w:tcW w:w="3200" w:type="dxa"/>
          </w:tcPr>
          <w:p>
            <w:pPr>
              <w:jc w:val="left"/>
            </w:pPr>
            <w:r>
              <w:rPr/>
              <w:t xml:space="preserve">Next up</w:t>
            </w:r>
          </w:p>
        </w:tc>
      </w:tr>
    </w:tbl>
    <w:p>
      <w:pPr/>
      <w:r>
        <w:rPr/>
        <w:t xml:space="preserve"/>
      </w:r>
    </w:p>
    <w:p>
      <w:pPr>
        <w:numPr>
          <w:ilvl w:val="0"/>
          <w:numId w:val="2"/>
        </w:numPr>
      </w:pPr>
      <w:r>
        <w:rPr/>
        <w:t xml:space="preserve">Gather your Markdown files.</w:t>
      </w:r>
    </w:p>
    <w:p>
      <w:pPr>
        <w:numPr>
          <w:ilvl w:val="0"/>
          <w:numId w:val="2"/>
        </w:numPr>
      </w:pPr>
      <w:r>
        <w:rPr/>
        <w:t xml:space="preserve">Choose a style that feels right.</w:t>
      </w:r>
    </w:p>
    <w:p>
      <w:pPr>
        <w:numPr>
          <w:ilvl w:val="0"/>
          <w:numId w:val="2"/>
        </w:numPr>
      </w:pPr>
      <w:r>
        <w:rPr/>
        <w:t xml:space="preserve">Make something ready to share.</w:t>
      </w:r>
    </w:p>
    <w:p>
      <w:pPr/>
      <w:r>
        <w:rPr/>
        <w:t xml:space="preserve">Read the </w:t>
      </w:r>
      <w:hyperlink r:id="rId1" w:history="1">
        <w:r>
          <w:rPr/>
          <w:t xml:space="preserve">Markdown guide</w:t>
        </w:r>
      </w:hyperlink>
      <w:r>
        <w:rPr/>
        <w:t xml:space="preserve">.</w:t>
      </w:r>
    </w:p>
    <w:p>
      <w:pPr>
        <w:pStyle w:val="Code"/>
      </w:pPr>
      <w:r>
        <w:rPr>
          <w:rFonts w:ascii="Consolas" w:hAnsi="Consolas"/>
          <w:shd w:fill="EEF1EF"/>
        </w:rPr>
        <w:t xml:space="preserve">const idea = "Make room for the work.";</w:t>
      </w:r>
    </w:p>
    <w:p>
      <w:pPr>
        <w:pStyle w:val="Code"/>
      </w:pPr>
      <w:r>
        <w:rPr>
          <w:rFonts w:ascii="Consolas" w:hAnsi="Consolas"/>
          <w:shd w:fill="EEF1EF"/>
        </w:rPr>
        <w:t xml:space="preserve">console.log(idea);</w:t>
      </w:r>
    </w:p>
    <w:sectPr>
      <w:pgSz w:w="11906" w:h="16838"/>
      <w:pgMar w:top="1152" w:right="1152" w:bottom="1152" w:left="1152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1">
    <w:multiLevelType w:val="singleLevel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2">
    <w:multiLevelType w:val="singleLevel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/>
        <w:sz w:val="22"/>
        <w:color w:val="26332E"/>
      </w:rPr>
    </w:rPrDefault>
    <w:pPrDefault>
      <w:pPr>
        <w:spacing w:after="140" w:line="30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color w:val="176B55"/>
      <w:sz w:val="40"/>
    </w:rPr>
  </w:style>
  <w:style w:type="paragraph" w:styleId="Heading2">
    <w:name w:val="heading 2"/>
    <w:basedOn w:val="Normal"/>
    <w:next w:val="Normal"/>
    <w:pPr>
      <w:keepNext/>
      <w:spacing w:before="240" w:after="120"/>
      <w:outlineLvl w:val="1"/>
    </w:pPr>
    <w:rPr>
      <w:b/>
      <w:color w:val="176B55"/>
      <w:sz w:val="37"/>
    </w:rPr>
  </w:style>
  <w:style w:type="paragraph" w:styleId="Heading3">
    <w:name w:val="heading 3"/>
    <w:basedOn w:val="Normal"/>
    <w:next w:val="Normal"/>
    <w:pPr>
      <w:keepNext/>
      <w:spacing w:before="240" w:after="120"/>
      <w:outlineLvl w:val="2"/>
    </w:pPr>
    <w:rPr>
      <w:b/>
      <w:color w:val="176B55"/>
      <w:sz w:val="34"/>
    </w:rPr>
  </w:style>
  <w:style w:type="paragraph" w:styleId="Heading4">
    <w:name w:val="heading 4"/>
    <w:basedOn w:val="Normal"/>
    <w:next w:val="Normal"/>
    <w:pPr>
      <w:keepNext/>
      <w:spacing w:before="240" w:after="120"/>
      <w:outlineLvl w:val="3"/>
    </w:pPr>
    <w:rPr>
      <w:b/>
      <w:color w:val="176B55"/>
      <w:sz w:val="31"/>
    </w:rPr>
  </w:style>
  <w:style w:type="paragraph" w:styleId="Heading5">
    <w:name w:val="heading 5"/>
    <w:basedOn w:val="Normal"/>
    <w:next w:val="Normal"/>
    <w:pPr>
      <w:keepNext/>
      <w:spacing w:before="240" w:after="120"/>
      <w:outlineLvl w:val="4"/>
    </w:pPr>
    <w:rPr>
      <w:b/>
      <w:color w:val="176B55"/>
      <w:sz w:val="28"/>
    </w:rPr>
  </w:style>
  <w:style w:type="paragraph" w:styleId="Heading6">
    <w:name w:val="heading 6"/>
    <w:basedOn w:val="Normal"/>
    <w:next w:val="Normal"/>
    <w:pPr>
      <w:keepNext/>
      <w:spacing w:before="240" w:after="120"/>
      <w:outlineLvl w:val="5"/>
    </w:pPr>
    <w:rPr>
      <w:b/>
      <w:color w:val="176B55"/>
      <w:sz w:val="25"/>
    </w:rPr>
  </w:style>
  <w:style w:type="paragraph" w:styleId="Code">
    <w:name w:val="Code"/>
    <w:basedOn w:val="Normal"/>
    <w:pPr>
      <w:shd w:fill="F1F3F2"/>
      <w:spacing w:after="0" w:line="240" w:lineRule="auto"/>
    </w:pPr>
    <w:rPr>
      <w:rFonts w:ascii="Consolas" w:hAnsi="Consolas"/>
      <w:sz w:val="18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1" Type="http://schemas.openxmlformats.org/officeDocument/2006/relationships/hyperlink" Target="https://www.markdownguide.org/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Project brief</dc:title>
  <dc:creator>Markdown Batch to Word</dc:creator>
</cp:coreProperties>
</file>